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0B52">
      <w:pPr>
        <w:spacing w:line="560" w:lineRule="exact"/>
        <w:jc w:val="center"/>
        <w:rPr>
          <w:rFonts w:ascii="方正小标宋简体" w:hAnsi="黑体" w:eastAsia="方正小标宋简体" w:cs="微软简标宋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  <w:lang w:eastAsia="zh-CN"/>
        </w:rPr>
        <w:t>用户</w:t>
      </w:r>
      <w:r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</w:rPr>
        <w:t>需求书</w:t>
      </w:r>
    </w:p>
    <w:p w14:paraId="58CA4A81">
      <w:pPr>
        <w:pStyle w:val="2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0B1F3A22">
      <w:pPr>
        <w:tabs>
          <w:tab w:val="left" w:pos="180"/>
        </w:tabs>
        <w:spacing w:line="600" w:lineRule="exact"/>
        <w:ind w:firstLine="640" w:firstLineChars="200"/>
        <w:rPr>
          <w:rFonts w:ascii="黑体" w:hAnsi="黑体" w:eastAsia="黑体" w:cs="宋体"/>
          <w:sz w:val="32"/>
          <w:szCs w:val="28"/>
        </w:rPr>
      </w:pPr>
      <w:r>
        <w:rPr>
          <w:rFonts w:hint="eastAsia" w:ascii="黑体" w:hAnsi="黑体" w:eastAsia="黑体" w:cs="宋体"/>
          <w:sz w:val="32"/>
          <w:szCs w:val="28"/>
        </w:rPr>
        <w:t>一、项目背景介绍</w:t>
      </w:r>
    </w:p>
    <w:p w14:paraId="46CA4E35">
      <w:pPr>
        <w:pStyle w:val="2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中山市福利彩票发行中心（以下简称“市福彩中心”）是隶属中山市民政局的公益事业单位，负责全市福利彩票统一销售管理和福彩公益品牌宣传工作。为进一步传播福彩公益文化，配合做好福彩游戏营销推广等重点工作，营造社会各界和广大市民理解支持福彩工作的良好社会氛围，增强市民对福彩公益的参与感和体验感</w:t>
      </w:r>
      <w:r>
        <w:rPr>
          <w:rFonts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</w:rPr>
        <w:t>市福彩中心拟采购2026年中山福彩宣传活动落地执行服务（第一期）。</w:t>
      </w:r>
    </w:p>
    <w:p w14:paraId="17C67036">
      <w:pPr>
        <w:pStyle w:val="5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项目实施时间</w:t>
      </w:r>
    </w:p>
    <w:p w14:paraId="0BEF60FB">
      <w:pPr>
        <w:pStyle w:val="6"/>
        <w:adjustRightInd w:val="0"/>
        <w:snapToGrid w:val="0"/>
        <w:spacing w:after="0"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  <w:u w:val="none"/>
          <w:lang w:val="en-US" w:eastAsia="zh-CN" w:bidi="ar-SA"/>
        </w:rPr>
      </w:pPr>
      <w:r>
        <w:rPr>
          <w:rFonts w:ascii="Times New Roman" w:hAnsi="Times New Roman" w:eastAsia="仿宋_GB2312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 w:bidi="ar-SA"/>
        </w:rPr>
        <w:t>6</w:t>
      </w:r>
      <w:r>
        <w:rPr>
          <w:rFonts w:ascii="Times New Roman" w:hAnsi="Times New Roman" w:eastAsia="仿宋_GB231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 w:bidi="ar-SA"/>
        </w:rPr>
        <w:t>4</w:t>
      </w:r>
      <w:r>
        <w:rPr>
          <w:rFonts w:ascii="Times New Roman" w:hAnsi="Times New Roman" w:eastAsia="仿宋_GB2312"/>
          <w:sz w:val="32"/>
          <w:szCs w:val="32"/>
          <w:u w:val="none"/>
          <w:lang w:val="en-US" w:eastAsia="zh-CN" w:bidi="ar-SA"/>
        </w:rPr>
        <w:t>月-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 w:bidi="ar-SA"/>
        </w:rPr>
        <w:t>5</w:t>
      </w:r>
      <w:r>
        <w:rPr>
          <w:rFonts w:ascii="Times New Roman" w:hAnsi="Times New Roman" w:eastAsia="仿宋_GB231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 w:bidi="ar-SA"/>
        </w:rPr>
        <w:t>，其中“五一”假期必须落地1场</w:t>
      </w:r>
      <w:r>
        <w:rPr>
          <w:rFonts w:ascii="Times New Roman" w:hAnsi="Times New Roman" w:eastAsia="仿宋_GB2312"/>
          <w:sz w:val="32"/>
          <w:szCs w:val="32"/>
          <w:u w:val="none"/>
          <w:lang w:val="en-US" w:eastAsia="zh-CN" w:bidi="ar-SA"/>
        </w:rPr>
        <w:t>。</w:t>
      </w:r>
    </w:p>
    <w:p w14:paraId="2678B594">
      <w:pPr>
        <w:pStyle w:val="5"/>
        <w:tabs>
          <w:tab w:val="left" w:pos="159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三、项目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预算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情况</w:t>
      </w:r>
    </w:p>
    <w:p w14:paraId="06BD9A4A">
      <w:pPr>
        <w:pStyle w:val="5"/>
        <w:tabs>
          <w:tab w:val="left" w:pos="159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110,000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元。</w:t>
      </w:r>
    </w:p>
    <w:p w14:paraId="22C8454E">
      <w:pPr>
        <w:pStyle w:val="5"/>
        <w:tabs>
          <w:tab w:val="left" w:pos="159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四、项目服务内容</w:t>
      </w:r>
    </w:p>
    <w:p w14:paraId="102C8CB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围绕中国福利彩票“扶老、助残、救孤、济困”的宗旨，以提升群众对福彩公益的认知和参与福彩游戏的积极性为目标，结合市福彩中心重点工作和本地文旅、商业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活动，在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月-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期间，选择合适的场地，落地执行不</w:t>
      </w:r>
      <w:r>
        <w:rPr>
          <w:rFonts w:ascii="Times New Roman" w:hAnsi="Times New Roman" w:eastAsia="仿宋_GB2312"/>
          <w:sz w:val="32"/>
          <w:szCs w:val="32"/>
        </w:rPr>
        <w:t>少于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场</w:t>
      </w:r>
      <w:r>
        <w:rPr>
          <w:rFonts w:hint="eastAsia" w:ascii="Times New Roman" w:hAnsi="Times New Roman" w:eastAsia="仿宋_GB2312"/>
          <w:sz w:val="32"/>
          <w:szCs w:val="32"/>
        </w:rPr>
        <w:t>福彩宣传活动。</w:t>
      </w:r>
    </w:p>
    <w:p w14:paraId="67C16C2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负责内容包括与相关合作方对接协作、获得活动场地的使用权、活动物料准备、活动现场布置、开展活动人员安排、活动物资发放签收、活动安全保障、活动完成后现场清理等（根据活动具体方案实际负责一项或多项），配合对活动开展情况的宣传、监督、验收、效果评估等。</w:t>
      </w:r>
    </w:p>
    <w:p w14:paraId="1CD3E2EB">
      <w:pPr>
        <w:pStyle w:val="5"/>
        <w:tabs>
          <w:tab w:val="left" w:pos="159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五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、项目服务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要求</w:t>
      </w:r>
    </w:p>
    <w:p w14:paraId="6A510B2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1.不得损害中国福利彩票品牌形象；</w:t>
      </w:r>
    </w:p>
    <w:p w14:paraId="13685391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2.涉及福利彩票品牌元素的物料须经市福彩中心审核同意后方可制作；</w:t>
      </w:r>
    </w:p>
    <w:p w14:paraId="51CF7FA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3.活动方案不得随意变更，如遇特殊情况确实难以落地，应提供详实佐证材料，经同意后签订变更协议，且变更后不得超过原项目预算金额；</w:t>
      </w:r>
    </w:p>
    <w:p w14:paraId="2E425C4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4.活动过程中如有向市民赠送物品的，需做好签收记录，作为活动验收材料的一部分；</w:t>
      </w:r>
    </w:p>
    <w:p w14:paraId="7A534396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5.项目完成后15天内提交相关宣传活动的验收材料。</w:t>
      </w:r>
    </w:p>
    <w:p w14:paraId="02980AA4">
      <w:pPr>
        <w:pStyle w:val="5"/>
        <w:tabs>
          <w:tab w:val="left" w:pos="159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六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、项目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投标要求</w:t>
      </w:r>
    </w:p>
    <w:p w14:paraId="21C1C0D8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1.需配备2名及以上项目服务专职人员，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市福彩中心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对接</w:t>
      </w:r>
      <w:r>
        <w:rPr>
          <w:rFonts w:hint="eastAsia" w:ascii="Times New Roman" w:hAnsi="Times New Roman" w:eastAsia="仿宋_GB2312"/>
          <w:sz w:val="32"/>
          <w:szCs w:val="32"/>
        </w:rPr>
        <w:t>落地执行具体的宣传活动；</w:t>
      </w:r>
    </w:p>
    <w:p w14:paraId="52DC191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明确场次安排，</w:t>
      </w:r>
      <w:r>
        <w:rPr>
          <w:rFonts w:hint="eastAsia" w:ascii="Times New Roman" w:hAnsi="Times New Roman" w:eastAsia="仿宋_GB2312"/>
          <w:sz w:val="32"/>
          <w:szCs w:val="32"/>
        </w:rPr>
        <w:t>针对每一场活动制定具体的落地执行方案，方案至少包括核心的宣传方式、宣传亮点、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活动规模、</w:t>
      </w:r>
      <w:r>
        <w:rPr>
          <w:rFonts w:hint="eastAsia" w:ascii="Times New Roman" w:hAnsi="Times New Roman" w:eastAsia="仿宋_GB2312"/>
          <w:sz w:val="32"/>
          <w:szCs w:val="32"/>
        </w:rPr>
        <w:t>活动时长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、所需资源、预期效果</w:t>
      </w:r>
      <w:r>
        <w:rPr>
          <w:rFonts w:hint="eastAsia" w:ascii="Times New Roman" w:hAnsi="Times New Roman" w:eastAsia="仿宋_GB2312"/>
          <w:sz w:val="32"/>
          <w:szCs w:val="32"/>
        </w:rPr>
        <w:t>等内容；</w:t>
      </w:r>
    </w:p>
    <w:p w14:paraId="69F0179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.需根据每一场活动落地执行方案编制预算，预算应列明细项，预算合理性是评标的重要参考；</w:t>
      </w:r>
    </w:p>
    <w:p w14:paraId="0EA7A7A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.需根据每一场活动制定合适的应急预案，如备选方案、应急保障等。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60"/>
    <w:rsid w:val="002144A4"/>
    <w:rsid w:val="002A708F"/>
    <w:rsid w:val="00433DB4"/>
    <w:rsid w:val="00773C94"/>
    <w:rsid w:val="00A20F72"/>
    <w:rsid w:val="00BF5FD5"/>
    <w:rsid w:val="00D51660"/>
    <w:rsid w:val="00FC026C"/>
    <w:rsid w:val="049D76C3"/>
    <w:rsid w:val="049F452A"/>
    <w:rsid w:val="06384447"/>
    <w:rsid w:val="07A33243"/>
    <w:rsid w:val="088E0B0F"/>
    <w:rsid w:val="08DA2C94"/>
    <w:rsid w:val="08F02C43"/>
    <w:rsid w:val="0B3D39AE"/>
    <w:rsid w:val="0E4004E3"/>
    <w:rsid w:val="0F0F7410"/>
    <w:rsid w:val="124F030C"/>
    <w:rsid w:val="132608F9"/>
    <w:rsid w:val="161D20DA"/>
    <w:rsid w:val="163161F8"/>
    <w:rsid w:val="17214184"/>
    <w:rsid w:val="19A81AD2"/>
    <w:rsid w:val="1A616AC1"/>
    <w:rsid w:val="1B4B46DE"/>
    <w:rsid w:val="1C7B060C"/>
    <w:rsid w:val="1C9A2A0F"/>
    <w:rsid w:val="1CE43C8A"/>
    <w:rsid w:val="1D887F78"/>
    <w:rsid w:val="2000702C"/>
    <w:rsid w:val="20392D4B"/>
    <w:rsid w:val="21FC1D4B"/>
    <w:rsid w:val="22BB36DF"/>
    <w:rsid w:val="25B34B41"/>
    <w:rsid w:val="2674607E"/>
    <w:rsid w:val="271B474C"/>
    <w:rsid w:val="2790513A"/>
    <w:rsid w:val="28836A4D"/>
    <w:rsid w:val="2B5841C1"/>
    <w:rsid w:val="2BC06D5F"/>
    <w:rsid w:val="2C666469"/>
    <w:rsid w:val="2E156399"/>
    <w:rsid w:val="2E1E3349"/>
    <w:rsid w:val="2F3B1E2F"/>
    <w:rsid w:val="2FFF10AF"/>
    <w:rsid w:val="3038011D"/>
    <w:rsid w:val="305D5DD5"/>
    <w:rsid w:val="318D3714"/>
    <w:rsid w:val="32C71C2C"/>
    <w:rsid w:val="32FC2507"/>
    <w:rsid w:val="3348667A"/>
    <w:rsid w:val="33AF4E9C"/>
    <w:rsid w:val="3A6730A3"/>
    <w:rsid w:val="3A8944B8"/>
    <w:rsid w:val="3B9F3746"/>
    <w:rsid w:val="3DB1150E"/>
    <w:rsid w:val="3FBD063E"/>
    <w:rsid w:val="40767E63"/>
    <w:rsid w:val="41FA6ED2"/>
    <w:rsid w:val="42010CB6"/>
    <w:rsid w:val="462E14CC"/>
    <w:rsid w:val="477041E8"/>
    <w:rsid w:val="4A8E0D19"/>
    <w:rsid w:val="4BA40904"/>
    <w:rsid w:val="4E5B5EB2"/>
    <w:rsid w:val="51234E20"/>
    <w:rsid w:val="55C972EF"/>
    <w:rsid w:val="560D059D"/>
    <w:rsid w:val="57671164"/>
    <w:rsid w:val="58214DBF"/>
    <w:rsid w:val="5CF402CC"/>
    <w:rsid w:val="5F7C1524"/>
    <w:rsid w:val="604F1CFF"/>
    <w:rsid w:val="60714E01"/>
    <w:rsid w:val="61865E2A"/>
    <w:rsid w:val="62562501"/>
    <w:rsid w:val="62E73098"/>
    <w:rsid w:val="641E41A9"/>
    <w:rsid w:val="65AF62ED"/>
    <w:rsid w:val="667411A7"/>
    <w:rsid w:val="676B40F0"/>
    <w:rsid w:val="67DC5256"/>
    <w:rsid w:val="67F72090"/>
    <w:rsid w:val="682F5ED9"/>
    <w:rsid w:val="69D34437"/>
    <w:rsid w:val="69F61ED3"/>
    <w:rsid w:val="6A2904FB"/>
    <w:rsid w:val="6A2C1E58"/>
    <w:rsid w:val="6A85240C"/>
    <w:rsid w:val="6AF44665"/>
    <w:rsid w:val="6B735ED1"/>
    <w:rsid w:val="6BFA214F"/>
    <w:rsid w:val="6F7C2E7B"/>
    <w:rsid w:val="70757CA8"/>
    <w:rsid w:val="710D46D2"/>
    <w:rsid w:val="72860B42"/>
    <w:rsid w:val="77337708"/>
    <w:rsid w:val="786D1EFA"/>
    <w:rsid w:val="794B3FEA"/>
    <w:rsid w:val="7BD1454E"/>
    <w:rsid w:val="7C422690"/>
    <w:rsid w:val="7E350DC4"/>
    <w:rsid w:val="7F871AF4"/>
    <w:rsid w:val="7FD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spacing w:after="620" w:line="662" w:lineRule="exact"/>
      <w:ind w:left="1680" w:firstLine="320"/>
    </w:pPr>
    <w:rPr>
      <w:sz w:val="30"/>
      <w:szCs w:val="30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906</Characters>
  <Lines>6</Lines>
  <Paragraphs>1</Paragraphs>
  <TotalTime>193</TotalTime>
  <ScaleCrop>false</ScaleCrop>
  <LinksUpToDate>false</LinksUpToDate>
  <CharactersWithSpaces>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2026-03-25T00:43:00Z</dcterms:created>
  <dc:creator>Administrator</dc:creator>
  <cp:lastModifiedBy>繁清(Fanqing)</cp:lastModifiedBy>
  <dcterms:modified xsi:type="dcterms:W3CDTF">2026-03-26T09:13:03Z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eyJoZGlkIjoiYzY0NjE0MGE5NmY5Nzc0OWRkOTVhMjdmYmIxMjAwZDQiLCJ1c2VySWQiOiI3NjMwODIxMDYifQ==</vt:lpwstr>
  </property>
  <property fmtid="{D5CDD505-2E9C-101B-9397-08002B2CF9AE}" pid="4" name="ICV">
    <vt:lpwstr>4CDC588B052644ED8AE462F7D9149E9D_13</vt:lpwstr>
  </property>
</Properties>
</file>