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0A9F" w:rsidRDefault="00426085">
      <w:pPr>
        <w:spacing w:line="560" w:lineRule="exact"/>
        <w:rPr>
          <w:rFonts w:ascii="仿宋_GB2312" w:eastAsia="仿宋_GB2312" w:hAnsi="Times New Roman"/>
          <w:sz w:val="32"/>
        </w:rPr>
      </w:pPr>
      <w:r>
        <w:rPr>
          <w:rFonts w:ascii="仿宋_GB2312" w:eastAsia="仿宋_GB2312" w:hAnsi="Times New Roman" w:hint="eastAsia"/>
          <w:sz w:val="32"/>
        </w:rPr>
        <w:t>附件</w:t>
      </w:r>
    </w:p>
    <w:p w:rsidR="00940A9F" w:rsidRDefault="00426085">
      <w:pPr>
        <w:spacing w:before="146" w:line="219" w:lineRule="auto"/>
        <w:jc w:val="center"/>
        <w:rPr>
          <w:rFonts w:ascii="Times New Roman" w:eastAsia="方正小标宋简体" w:hAnsi="Times New Roman"/>
          <w:bCs/>
          <w:spacing w:val="-14"/>
          <w:sz w:val="44"/>
          <w:szCs w:val="44"/>
        </w:rPr>
      </w:pPr>
      <w:r>
        <w:rPr>
          <w:rFonts w:ascii="Times New Roman" w:eastAsia="方正小标宋简体" w:hAnsi="Times New Roman" w:hint="eastAsia"/>
          <w:bCs/>
          <w:spacing w:val="-14"/>
          <w:sz w:val="44"/>
          <w:szCs w:val="44"/>
        </w:rPr>
        <w:t>销售网点优秀案例情况表</w:t>
      </w:r>
    </w:p>
    <w:tbl>
      <w:tblPr>
        <w:tblW w:w="937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863"/>
        <w:gridCol w:w="2947"/>
        <w:gridCol w:w="1701"/>
        <w:gridCol w:w="2868"/>
      </w:tblGrid>
      <w:tr w:rsidR="00940A9F">
        <w:trPr>
          <w:trHeight w:val="574"/>
          <w:jc w:val="center"/>
        </w:trPr>
        <w:tc>
          <w:tcPr>
            <w:tcW w:w="1863" w:type="dxa"/>
          </w:tcPr>
          <w:p w:rsidR="00940A9F" w:rsidRDefault="00505DA9" w:rsidP="005E1B84">
            <w:pPr>
              <w:pStyle w:val="TableText"/>
              <w:spacing w:before="138" w:line="219" w:lineRule="auto"/>
              <w:jc w:val="center"/>
              <w:rPr>
                <w:rFonts w:ascii="黑体" w:eastAsia="黑体" w:hAnsi="黑体"/>
                <w:b/>
                <w:spacing w:val="-9"/>
                <w:sz w:val="32"/>
                <w:szCs w:val="32"/>
                <w:lang w:eastAsia="zh-CN"/>
              </w:rPr>
            </w:pPr>
            <w:r>
              <w:rPr>
                <w:rFonts w:ascii="黑体" w:eastAsia="黑体" w:hAnsi="黑体" w:hint="eastAsia"/>
                <w:b/>
                <w:spacing w:val="4"/>
                <w:sz w:val="32"/>
                <w:szCs w:val="32"/>
              </w:rPr>
              <w:t>网点编号</w:t>
            </w:r>
          </w:p>
        </w:tc>
        <w:tc>
          <w:tcPr>
            <w:tcW w:w="2947" w:type="dxa"/>
          </w:tcPr>
          <w:p w:rsidR="00940A9F" w:rsidRDefault="00505DA9" w:rsidP="005E1B84">
            <w:pPr>
              <w:jc w:val="center"/>
              <w:rPr>
                <w:rFonts w:ascii="Times New Roman" w:hAnsi="Times New Roman"/>
                <w:color w:val="000000"/>
                <w:kern w:val="0"/>
                <w:sz w:val="32"/>
                <w:szCs w:val="32"/>
              </w:rPr>
            </w:pPr>
            <w:r>
              <w:rPr>
                <w:rFonts w:ascii="Times New Roman" w:hAnsi="Times New Roman"/>
                <w:color w:val="000000"/>
                <w:sz w:val="32"/>
              </w:rPr>
              <w:t>44110378</w:t>
            </w:r>
          </w:p>
        </w:tc>
        <w:tc>
          <w:tcPr>
            <w:tcW w:w="1701" w:type="dxa"/>
          </w:tcPr>
          <w:p w:rsidR="00940A9F" w:rsidRDefault="00505DA9" w:rsidP="00505DA9">
            <w:pPr>
              <w:pStyle w:val="TableText"/>
              <w:spacing w:before="138" w:line="219" w:lineRule="auto"/>
              <w:jc w:val="center"/>
              <w:rPr>
                <w:rFonts w:ascii="黑体" w:eastAsia="黑体" w:hAnsi="黑体"/>
                <w:b/>
                <w:spacing w:val="4"/>
                <w:sz w:val="32"/>
                <w:szCs w:val="32"/>
              </w:rPr>
            </w:pPr>
            <w:r>
              <w:rPr>
                <w:rFonts w:ascii="黑体" w:eastAsia="黑体" w:hAnsi="黑体" w:hint="eastAsia"/>
                <w:b/>
                <w:spacing w:val="4"/>
                <w:sz w:val="32"/>
                <w:szCs w:val="32"/>
              </w:rPr>
              <w:t>经营年限</w:t>
            </w:r>
          </w:p>
        </w:tc>
        <w:tc>
          <w:tcPr>
            <w:tcW w:w="2868" w:type="dxa"/>
          </w:tcPr>
          <w:p w:rsidR="00940A9F" w:rsidRDefault="00505DA9" w:rsidP="005E1B84">
            <w:pPr>
              <w:jc w:val="center"/>
              <w:rPr>
                <w:rFonts w:ascii="Times New Roman" w:hAnsi="Times New Roman"/>
                <w:color w:val="000000"/>
                <w:kern w:val="0"/>
                <w:sz w:val="32"/>
                <w:szCs w:val="32"/>
              </w:rPr>
            </w:pPr>
            <w:r>
              <w:rPr>
                <w:rFonts w:ascii="Times New Roman" w:hAnsi="Times New Roman"/>
                <w:color w:val="000000"/>
                <w:sz w:val="32"/>
              </w:rPr>
              <w:t>12</w:t>
            </w:r>
            <w:r>
              <w:rPr>
                <w:rFonts w:ascii="Times New Roman" w:hAnsi="Times New Roman"/>
                <w:color w:val="000000"/>
                <w:sz w:val="32"/>
              </w:rPr>
              <w:t>年</w:t>
            </w:r>
          </w:p>
        </w:tc>
      </w:tr>
      <w:tr w:rsidR="00505DA9" w:rsidTr="00555214">
        <w:trPr>
          <w:trHeight w:val="629"/>
          <w:jc w:val="center"/>
        </w:trPr>
        <w:tc>
          <w:tcPr>
            <w:tcW w:w="1863" w:type="dxa"/>
          </w:tcPr>
          <w:p w:rsidR="00505DA9" w:rsidRDefault="00505DA9" w:rsidP="005E1B84">
            <w:pPr>
              <w:pStyle w:val="TableText"/>
              <w:spacing w:before="167" w:line="221" w:lineRule="auto"/>
              <w:jc w:val="center"/>
              <w:rPr>
                <w:rFonts w:ascii="黑体" w:eastAsia="黑体" w:hAnsi="黑体"/>
                <w:b/>
                <w:spacing w:val="3"/>
                <w:sz w:val="32"/>
                <w:szCs w:val="32"/>
              </w:rPr>
            </w:pPr>
            <w:r>
              <w:rPr>
                <w:rFonts w:ascii="黑体" w:eastAsia="黑体" w:hAnsi="黑体" w:hint="eastAsia"/>
                <w:b/>
                <w:spacing w:val="13"/>
                <w:sz w:val="32"/>
                <w:szCs w:val="32"/>
              </w:rPr>
              <w:t>类别</w:t>
            </w:r>
          </w:p>
        </w:tc>
        <w:tc>
          <w:tcPr>
            <w:tcW w:w="7516" w:type="dxa"/>
            <w:gridSpan w:val="3"/>
          </w:tcPr>
          <w:p w:rsidR="00505DA9" w:rsidRDefault="00505DA9" w:rsidP="009A00D5">
            <w:pPr>
              <w:rPr>
                <w:rFonts w:ascii="Times New Roman" w:hAnsi="Times New Roman"/>
                <w:sz w:val="32"/>
                <w:szCs w:val="32"/>
              </w:rPr>
            </w:pPr>
            <w:r>
              <w:rPr>
                <w:rFonts w:ascii="Times New Roman" w:hAnsi="Times New Roman" w:hint="eastAsia"/>
                <w:sz w:val="32"/>
                <w:szCs w:val="32"/>
              </w:rPr>
              <w:sym w:font="Wingdings" w:char="F0A8"/>
            </w:r>
            <w:r>
              <w:rPr>
                <w:rFonts w:ascii="Times New Roman" w:hAnsi="Times New Roman" w:hint="eastAsia"/>
                <w:sz w:val="32"/>
                <w:szCs w:val="32"/>
              </w:rPr>
              <w:t>形象建设</w:t>
            </w:r>
            <w:r>
              <w:rPr>
                <w:rFonts w:ascii="Times New Roman" w:hAnsi="Times New Roman" w:hint="eastAsia"/>
                <w:sz w:val="32"/>
                <w:szCs w:val="32"/>
              </w:rPr>
              <w:t xml:space="preserve"> </w:t>
            </w:r>
            <w:r>
              <w:rPr>
                <w:rFonts w:ascii="Times New Roman" w:hAnsi="Times New Roman" w:hint="eastAsia"/>
                <w:sz w:val="32"/>
                <w:szCs w:val="32"/>
              </w:rPr>
              <w:sym w:font="Wingdings" w:char="F0FE"/>
            </w:r>
            <w:r>
              <w:rPr>
                <w:rFonts w:ascii="Times New Roman" w:hAnsi="Times New Roman" w:hint="eastAsia"/>
                <w:sz w:val="32"/>
                <w:szCs w:val="32"/>
              </w:rPr>
              <w:t>服务提升</w:t>
            </w:r>
          </w:p>
        </w:tc>
      </w:tr>
      <w:tr w:rsidR="00940A9F" w:rsidTr="005E1B84">
        <w:trPr>
          <w:trHeight w:val="1806"/>
          <w:jc w:val="center"/>
        </w:trPr>
        <w:tc>
          <w:tcPr>
            <w:tcW w:w="1863" w:type="dxa"/>
            <w:vAlign w:val="center"/>
          </w:tcPr>
          <w:p w:rsidR="00940A9F" w:rsidRPr="005E1B84" w:rsidRDefault="00426085" w:rsidP="005E1B84">
            <w:pPr>
              <w:spacing w:line="276" w:lineRule="auto"/>
              <w:jc w:val="center"/>
              <w:rPr>
                <w:rFonts w:ascii="黑体" w:eastAsia="黑体" w:hAnsi="黑体"/>
                <w:b/>
                <w:color w:val="000000"/>
                <w:spacing w:val="6"/>
                <w:sz w:val="32"/>
                <w:szCs w:val="32"/>
              </w:rPr>
            </w:pPr>
            <w:r>
              <w:rPr>
                <w:rFonts w:ascii="黑体" w:eastAsia="黑体" w:hAnsi="黑体" w:hint="eastAsia"/>
                <w:b/>
                <w:color w:val="000000"/>
                <w:spacing w:val="6"/>
                <w:sz w:val="32"/>
                <w:szCs w:val="32"/>
                <w:lang w:eastAsia="en-US"/>
              </w:rPr>
              <w:t>案例介绍</w:t>
            </w:r>
          </w:p>
        </w:tc>
        <w:tc>
          <w:tcPr>
            <w:tcW w:w="7516" w:type="dxa"/>
            <w:gridSpan w:val="3"/>
          </w:tcPr>
          <w:p w:rsidR="005E1B84" w:rsidRDefault="005E1B84" w:rsidP="005E1B84">
            <w:pPr>
              <w:jc w:val="center"/>
              <w:rPr>
                <w:b/>
                <w:sz w:val="36"/>
              </w:rPr>
            </w:pPr>
            <w:r w:rsidRPr="005E1B84">
              <w:rPr>
                <w:rFonts w:hint="eastAsia"/>
                <w:b/>
                <w:sz w:val="32"/>
              </w:rPr>
              <w:t>传善心暖人心，这个福彩网点让群众更舒心</w:t>
            </w:r>
          </w:p>
          <w:p w:rsidR="005E1B84" w:rsidRDefault="005E1B84" w:rsidP="005E1B84">
            <w:pPr>
              <w:ind w:firstLineChars="202" w:firstLine="566"/>
              <w:rPr>
                <w:sz w:val="28"/>
              </w:rPr>
            </w:pPr>
            <w:r>
              <w:rPr>
                <w:rFonts w:hint="eastAsia"/>
                <w:sz w:val="28"/>
              </w:rPr>
              <w:t>在这个炽热的夏日里，位于中山市三乡镇振华路</w:t>
            </w:r>
            <w:r>
              <w:rPr>
                <w:rFonts w:hint="eastAsia"/>
                <w:sz w:val="28"/>
              </w:rPr>
              <w:t>68</w:t>
            </w:r>
            <w:r>
              <w:rPr>
                <w:rFonts w:hint="eastAsia"/>
                <w:sz w:val="28"/>
              </w:rPr>
              <w:t>号</w:t>
            </w:r>
            <w:r>
              <w:rPr>
                <w:rFonts w:hint="eastAsia"/>
                <w:sz w:val="28"/>
              </w:rPr>
              <w:t>1</w:t>
            </w:r>
            <w:r>
              <w:rPr>
                <w:rFonts w:hint="eastAsia"/>
                <w:sz w:val="28"/>
              </w:rPr>
              <w:t>栋</w:t>
            </w:r>
            <w:r>
              <w:rPr>
                <w:rFonts w:hint="eastAsia"/>
                <w:sz w:val="28"/>
              </w:rPr>
              <w:t>6</w:t>
            </w:r>
            <w:r>
              <w:rPr>
                <w:rFonts w:hint="eastAsia"/>
                <w:sz w:val="28"/>
              </w:rPr>
              <w:t>卡的</w:t>
            </w:r>
            <w:r>
              <w:rPr>
                <w:rFonts w:hint="eastAsia"/>
                <w:sz w:val="28"/>
              </w:rPr>
              <w:t>44110378</w:t>
            </w:r>
            <w:r>
              <w:rPr>
                <w:rFonts w:hint="eastAsia"/>
                <w:sz w:val="28"/>
              </w:rPr>
              <w:t>号福彩销</w:t>
            </w:r>
            <w:bookmarkStart w:id="0" w:name="_GoBack"/>
            <w:bookmarkEnd w:id="0"/>
            <w:r>
              <w:rPr>
                <w:rFonts w:hint="eastAsia"/>
                <w:sz w:val="28"/>
              </w:rPr>
              <w:t>售网点，以设立“爱心冷饮，免费领取”的温馨举措，向那些在酷暑中坚守岗位、默默奉献于民的户外工作者致以崇高的敬意与感激之情。一句“你们辛苦了！”虽简短，却满载着对他们辛勤付出的深深敬意与感激。</w:t>
            </w:r>
          </w:p>
          <w:p w:rsidR="005E1B84" w:rsidRDefault="005E1B84" w:rsidP="005E1B84">
            <w:pPr>
              <w:ind w:firstLineChars="202" w:firstLine="566"/>
              <w:rPr>
                <w:sz w:val="28"/>
              </w:rPr>
            </w:pPr>
            <w:r>
              <w:rPr>
                <w:rFonts w:hint="eastAsia"/>
                <w:sz w:val="28"/>
              </w:rPr>
              <w:t>不久前，一位名叫李师傅的环卫工人，在烈日炙烤下连续工作数小时后，恰好路过</w:t>
            </w:r>
            <w:r>
              <w:rPr>
                <w:rFonts w:hint="eastAsia"/>
                <w:sz w:val="28"/>
              </w:rPr>
              <w:t>44110378</w:t>
            </w:r>
            <w:r>
              <w:rPr>
                <w:rFonts w:hint="eastAsia"/>
                <w:sz w:val="28"/>
              </w:rPr>
              <w:t>号福彩销售网点。工作人员见状，立即送上一杯沁人心脾的冷饮，并热情邀请他进店小憩。起初，李师傅显得有些拘谨，在工作人员的热情相邀下，他走进店内，坐在舒适的椅子上，大口畅饮着清凉的饮品，脸上绽放出满足而欣慰的笑容。他感慨道：“这样的大热天，能有个地方凉快凉快，还能喝上水，真是太好了。”</w:t>
            </w:r>
          </w:p>
          <w:p w:rsidR="005E1B84" w:rsidRDefault="005E1B84" w:rsidP="005E1B84">
            <w:pPr>
              <w:ind w:firstLineChars="202" w:firstLine="566"/>
              <w:rPr>
                <w:sz w:val="28"/>
              </w:rPr>
            </w:pPr>
            <w:r>
              <w:rPr>
                <w:rFonts w:hint="eastAsia"/>
                <w:sz w:val="28"/>
              </w:rPr>
              <w:t>类似温馨的场景还发生在一位快递小哥身上。他因手机电量告急，急匆匆地来到网点充电，以继续完成手中的配送任务。网点不仅为他解决了燃眉之急，还贴心地递上冷饮解渴。小哥满心感激地说：“多亏了你们，不然我这单可能真的</w:t>
            </w:r>
            <w:r>
              <w:rPr>
                <w:rFonts w:hint="eastAsia"/>
                <w:sz w:val="28"/>
              </w:rPr>
              <w:lastRenderedPageBreak/>
              <w:t>送不完了。”</w:t>
            </w:r>
          </w:p>
          <w:p w:rsidR="005E1B84" w:rsidRDefault="005E1B84" w:rsidP="005E1B84">
            <w:pPr>
              <w:ind w:firstLineChars="202" w:firstLine="566"/>
              <w:rPr>
                <w:sz w:val="28"/>
              </w:rPr>
            </w:pPr>
            <w:r>
              <w:rPr>
                <w:rFonts w:hint="eastAsia"/>
                <w:sz w:val="28"/>
              </w:rPr>
              <w:t>44110378</w:t>
            </w:r>
            <w:r>
              <w:rPr>
                <w:rFonts w:hint="eastAsia"/>
                <w:sz w:val="28"/>
              </w:rPr>
              <w:t>号福彩销售网点所服务的对象，从清晨便开始清扫街道的环卫工人，到维护交通秩序的交警同志；从守护城市风貌的城管队员，到筑梦美好家园的建筑工人；更有穿梭于城市间、传递便捷的快递人员，以及众多户外辛勤工作的劳动者。</w:t>
            </w:r>
          </w:p>
          <w:p w:rsidR="005E1B84" w:rsidRDefault="005E1B84" w:rsidP="005E1B84">
            <w:pPr>
              <w:ind w:firstLineChars="202" w:firstLine="566"/>
              <w:rPr>
                <w:sz w:val="28"/>
              </w:rPr>
            </w:pPr>
            <w:r>
              <w:rPr>
                <w:rFonts w:hint="eastAsia"/>
                <w:sz w:val="28"/>
              </w:rPr>
              <w:t>除了免费的冷饮，该网点还提供了一系列便民服务：无论是疲惫时的休憩之所，手机没电时的应急充电站，还是酷暑中的避暑港湾，严寒中的温暖避风港，甚至是雨天必备的雨伞、应急的洗手间，以及贴心的免费医药箱，都体现了对每一位到访者的细心关怀。</w:t>
            </w:r>
          </w:p>
          <w:p w:rsidR="005E1B84" w:rsidRDefault="005E1B84" w:rsidP="005E1B84">
            <w:pPr>
              <w:ind w:firstLineChars="202" w:firstLine="566"/>
              <w:rPr>
                <w:sz w:val="28"/>
              </w:rPr>
            </w:pPr>
            <w:r>
              <w:rPr>
                <w:rFonts w:hint="eastAsia"/>
                <w:sz w:val="28"/>
              </w:rPr>
              <w:t>44110378</w:t>
            </w:r>
            <w:r>
              <w:rPr>
                <w:rFonts w:hint="eastAsia"/>
                <w:sz w:val="28"/>
              </w:rPr>
              <w:t>号福彩销售网点的代销者吴丽选表示，自己从事福彩事业多年，深刻感受到福彩带来的温暖，她希望用更直接、更便利的方式，去诠释“扶老、助残、救孤、济困”的福彩宗旨，让福彩的温暖惠及更广泛的群体，向社会传递更多爱心与善意。</w:t>
            </w:r>
          </w:p>
          <w:p w:rsidR="005E1B84" w:rsidRDefault="005E1B84" w:rsidP="005E1B84">
            <w:pPr>
              <w:ind w:firstLineChars="202" w:firstLine="566"/>
              <w:rPr>
                <w:sz w:val="28"/>
              </w:rPr>
            </w:pPr>
            <w:r>
              <w:rPr>
                <w:rFonts w:hint="eastAsia"/>
                <w:sz w:val="28"/>
              </w:rPr>
              <w:t>同时，这些充满爱心的举措也为网点本身带来了意想不到的人气和正面效应。许多被这份爱心所触动的市民，纷纷表示愿意用自己的方式回馈这份善意，选择在此购买彩票，希望好运也能伴随这份爱心传递下去。因此，网点的销量也随之稳步提升，成为了一个传递爱心与希望的良性循环。</w:t>
            </w:r>
          </w:p>
          <w:p w:rsidR="00940A9F" w:rsidRPr="005E1B84" w:rsidRDefault="005E1B84" w:rsidP="005E1B84">
            <w:pPr>
              <w:ind w:firstLineChars="202" w:firstLine="566"/>
              <w:rPr>
                <w:sz w:val="28"/>
              </w:rPr>
            </w:pPr>
            <w:r>
              <w:rPr>
                <w:rFonts w:hint="eastAsia"/>
                <w:sz w:val="28"/>
              </w:rPr>
              <w:t>我们相信，当爱被创造、传递与分享时，它将成为推动</w:t>
            </w:r>
            <w:r>
              <w:rPr>
                <w:rFonts w:hint="eastAsia"/>
                <w:sz w:val="28"/>
              </w:rPr>
              <w:lastRenderedPageBreak/>
              <w:t>社会进步、温暖人心的强大力量。这家福彩销售网点，作为爱与希望的传递者，将始终坚守初心，以更多的公益行动，为社会编织出一幅幅温馨、积极向上的美好图景，让福彩的公益之光照亮每一个角落，共同促进社会的和谐与发展。</w:t>
            </w:r>
          </w:p>
        </w:tc>
      </w:tr>
      <w:tr w:rsidR="00940A9F" w:rsidTr="005E1B84">
        <w:trPr>
          <w:trHeight w:val="9062"/>
          <w:jc w:val="center"/>
        </w:trPr>
        <w:tc>
          <w:tcPr>
            <w:tcW w:w="1863" w:type="dxa"/>
            <w:vAlign w:val="center"/>
          </w:tcPr>
          <w:p w:rsidR="00940A9F" w:rsidRPr="005E1B84" w:rsidRDefault="00426085" w:rsidP="005E1B84">
            <w:pPr>
              <w:spacing w:line="442" w:lineRule="auto"/>
              <w:jc w:val="center"/>
              <w:rPr>
                <w:rFonts w:ascii="黑体" w:eastAsia="黑体" w:hAnsi="黑体"/>
                <w:b/>
                <w:spacing w:val="6"/>
                <w:sz w:val="32"/>
                <w:szCs w:val="32"/>
              </w:rPr>
            </w:pPr>
            <w:r>
              <w:rPr>
                <w:rFonts w:ascii="黑体" w:eastAsia="黑体" w:hAnsi="黑体" w:hint="eastAsia"/>
                <w:b/>
                <w:spacing w:val="6"/>
                <w:sz w:val="32"/>
                <w:szCs w:val="32"/>
              </w:rPr>
              <w:lastRenderedPageBreak/>
              <w:t>案例照片</w:t>
            </w:r>
          </w:p>
        </w:tc>
        <w:tc>
          <w:tcPr>
            <w:tcW w:w="7516" w:type="dxa"/>
            <w:gridSpan w:val="3"/>
          </w:tcPr>
          <w:p w:rsidR="00940A9F" w:rsidRDefault="00505DA9">
            <w:pPr>
              <w:rPr>
                <w:rFonts w:ascii="Times New Roman" w:hAnsi="Times New Roman"/>
                <w:color w:val="000000"/>
                <w:kern w:val="0"/>
                <w:sz w:val="32"/>
                <w:szCs w:val="32"/>
              </w:rPr>
            </w:pPr>
            <w:r>
              <w:rPr>
                <w:rFonts w:ascii="Times New Roman" w:hAnsi="Times New Roman"/>
                <w:color w:val="000000"/>
                <w:kern w:val="0"/>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5pt;height:500.25pt">
                  <v:imagedata r:id="rId7" o:title="b18613f179b8f5e212c5afdbd22332f"/>
                </v:shape>
              </w:pict>
            </w:r>
          </w:p>
          <w:p w:rsidR="00983928" w:rsidRDefault="00505DA9">
            <w:pPr>
              <w:rPr>
                <w:rFonts w:ascii="Times New Roman" w:hAnsi="Times New Roman"/>
                <w:color w:val="000000"/>
                <w:kern w:val="0"/>
                <w:sz w:val="32"/>
                <w:szCs w:val="32"/>
              </w:rPr>
            </w:pPr>
            <w:r>
              <w:rPr>
                <w:rFonts w:ascii="Times New Roman" w:hAnsi="Times New Roman"/>
                <w:color w:val="000000"/>
                <w:kern w:val="0"/>
                <w:sz w:val="32"/>
                <w:szCs w:val="32"/>
              </w:rPr>
              <w:lastRenderedPageBreak/>
              <w:pict>
                <v:shape id="_x0000_i1026" type="#_x0000_t75" style="width:374.25pt;height:499.5pt">
                  <v:imagedata r:id="rId8" o:title="11c5477acb0b41b97a767ce06300aad"/>
                </v:shape>
              </w:pict>
            </w:r>
          </w:p>
          <w:p w:rsidR="00983928" w:rsidRDefault="00505DA9">
            <w:pPr>
              <w:rPr>
                <w:rFonts w:ascii="Times New Roman" w:hAnsi="Times New Roman"/>
                <w:color w:val="000000"/>
                <w:kern w:val="0"/>
                <w:sz w:val="32"/>
                <w:szCs w:val="32"/>
              </w:rPr>
            </w:pPr>
            <w:r>
              <w:rPr>
                <w:rFonts w:ascii="Times New Roman" w:hAnsi="Times New Roman"/>
                <w:color w:val="000000"/>
                <w:kern w:val="0"/>
                <w:sz w:val="32"/>
                <w:szCs w:val="32"/>
              </w:rPr>
              <w:lastRenderedPageBreak/>
              <w:pict>
                <v:shape id="_x0000_i1027" type="#_x0000_t75" style="width:371.25pt;height:496.5pt;mso-left-percent:-10001;mso-top-percent:-10001;mso-position-horizontal:absolute;mso-position-horizontal-relative:char;mso-position-vertical:absolute;mso-position-vertical-relative:line;mso-left-percent:-10001;mso-top-percent:-10001">
                  <v:imagedata r:id="rId9" o:title="da55d06d036395e6c6693e24eb973a7"/>
                </v:shape>
              </w:pict>
            </w:r>
          </w:p>
          <w:p w:rsidR="00983928" w:rsidRDefault="00505DA9">
            <w:pPr>
              <w:rPr>
                <w:rFonts w:ascii="Times New Roman" w:hAnsi="Times New Roman"/>
                <w:color w:val="000000"/>
                <w:kern w:val="0"/>
                <w:sz w:val="32"/>
                <w:szCs w:val="32"/>
              </w:rPr>
            </w:pPr>
            <w:r>
              <w:rPr>
                <w:rFonts w:ascii="Times New Roman" w:hAnsi="Times New Roman"/>
                <w:color w:val="000000"/>
                <w:kern w:val="0"/>
                <w:sz w:val="32"/>
                <w:szCs w:val="32"/>
              </w:rPr>
              <w:lastRenderedPageBreak/>
              <w:pict>
                <v:shape id="_x0000_i1028" type="#_x0000_t75" style="width:373.5pt;height:498pt;mso-left-percent:-10001;mso-top-percent:-10001;mso-position-horizontal:absolute;mso-position-horizontal-relative:char;mso-position-vertical:absolute;mso-position-vertical-relative:line;mso-left-percent:-10001;mso-top-percent:-10001">
                  <v:imagedata r:id="rId10" o:title="5684f580c09580eb354042695a64fcb"/>
                </v:shape>
              </w:pict>
            </w:r>
          </w:p>
          <w:p w:rsidR="0007084A" w:rsidRDefault="00505DA9">
            <w:pPr>
              <w:rPr>
                <w:rFonts w:ascii="Times New Roman" w:hAnsi="Times New Roman"/>
                <w:color w:val="000000"/>
                <w:kern w:val="0"/>
                <w:sz w:val="32"/>
                <w:szCs w:val="32"/>
              </w:rPr>
            </w:pPr>
            <w:r>
              <w:rPr>
                <w:rFonts w:ascii="Times New Roman" w:hAnsi="Times New Roman"/>
                <w:color w:val="000000"/>
                <w:kern w:val="0"/>
                <w:sz w:val="32"/>
                <w:szCs w:val="32"/>
              </w:rPr>
              <w:lastRenderedPageBreak/>
              <w:pict>
                <v:shape id="_x0000_i1029" type="#_x0000_t75" style="width:374.25pt;height:499.5pt">
                  <v:imagedata r:id="rId11" o:title="75c342b6b15f7649997278585d09c26"/>
                </v:shape>
              </w:pict>
            </w:r>
          </w:p>
          <w:p w:rsidR="0007084A" w:rsidRDefault="00505DA9">
            <w:pPr>
              <w:rPr>
                <w:rFonts w:ascii="Times New Roman" w:hAnsi="Times New Roman"/>
                <w:color w:val="000000"/>
                <w:kern w:val="0"/>
                <w:sz w:val="32"/>
                <w:szCs w:val="32"/>
              </w:rPr>
            </w:pPr>
            <w:r>
              <w:rPr>
                <w:rFonts w:ascii="Times New Roman" w:hAnsi="Times New Roman"/>
                <w:color w:val="000000"/>
                <w:kern w:val="0"/>
                <w:sz w:val="32"/>
                <w:szCs w:val="32"/>
              </w:rPr>
              <w:lastRenderedPageBreak/>
              <w:pict>
                <v:shape id="_x0000_i1030" type="#_x0000_t75" style="width:336.75pt;height:448.5pt">
                  <v:imagedata r:id="rId12" o:title="6240650db2e3cbbbdc44be35c9db764"/>
                </v:shape>
              </w:pict>
            </w:r>
          </w:p>
        </w:tc>
      </w:tr>
    </w:tbl>
    <w:p w:rsidR="00426085" w:rsidRDefault="00426085" w:rsidP="005E1B84"/>
    <w:sectPr w:rsidR="00426085">
      <w:footerReference w:type="even" r:id="rId13"/>
      <w:footerReference w:type="default" r:id="rId14"/>
      <w:pgSz w:w="11906" w:h="16838"/>
      <w:pgMar w:top="1440" w:right="1800" w:bottom="1440" w:left="1800" w:header="851" w:footer="992" w:gutter="0"/>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5477" w:rsidRDefault="00A25477">
      <w:r>
        <w:separator/>
      </w:r>
    </w:p>
  </w:endnote>
  <w:endnote w:type="continuationSeparator" w:id="0">
    <w:p w:rsidR="00A25477" w:rsidRDefault="00A254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仿宋_GB2312">
    <w:panose1 w:val="02010609030101010101"/>
    <w:charset w:val="86"/>
    <w:family w:val="modern"/>
    <w:pitch w:val="fixed"/>
    <w:sig w:usb0="00000001" w:usb1="080E0000" w:usb2="00000010" w:usb3="00000000" w:csb0="00040000" w:csb1="00000000"/>
  </w:font>
  <w:font w:name="方正小标宋简体">
    <w:altName w:val="黑体"/>
    <w:charset w:val="86"/>
    <w:family w:val="script"/>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A9F" w:rsidRDefault="00426085">
    <w:pPr>
      <w:pStyle w:val="a3"/>
      <w:framePr w:wrap="around" w:vAnchor="text" w:hAnchor="margin" w:xAlign="center" w:y="1"/>
      <w:rPr>
        <w:rStyle w:val="a6"/>
      </w:rPr>
    </w:pPr>
    <w:r>
      <w:rPr>
        <w:rStyle w:val="a6"/>
      </w:rPr>
      <w:fldChar w:fldCharType="begin"/>
    </w:r>
    <w:r>
      <w:rPr>
        <w:rStyle w:val="a6"/>
      </w:rPr>
      <w:instrText xml:space="preserve">PAGE  </w:instrText>
    </w:r>
    <w:r>
      <w:rPr>
        <w:rStyle w:val="a6"/>
      </w:rPr>
      <w:fldChar w:fldCharType="end"/>
    </w:r>
  </w:p>
  <w:p w:rsidR="00940A9F" w:rsidRDefault="00940A9F">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0A9F" w:rsidRDefault="00426085">
    <w:pPr>
      <w:pStyle w:val="a3"/>
      <w:framePr w:wrap="around" w:vAnchor="text" w:hAnchor="margin" w:xAlign="center" w:y="1"/>
      <w:rPr>
        <w:rStyle w:val="a6"/>
      </w:rPr>
    </w:pPr>
    <w:r>
      <w:rPr>
        <w:rStyle w:val="a6"/>
      </w:rPr>
      <w:fldChar w:fldCharType="begin"/>
    </w:r>
    <w:r>
      <w:rPr>
        <w:rStyle w:val="a6"/>
      </w:rPr>
      <w:instrText xml:space="preserve">PAGE  </w:instrText>
    </w:r>
    <w:r>
      <w:rPr>
        <w:rStyle w:val="a6"/>
      </w:rPr>
      <w:fldChar w:fldCharType="separate"/>
    </w:r>
    <w:r w:rsidR="00505DA9">
      <w:rPr>
        <w:rStyle w:val="a6"/>
        <w:noProof/>
      </w:rPr>
      <w:t>2</w:t>
    </w:r>
    <w:r>
      <w:rPr>
        <w:rStyle w:val="a6"/>
      </w:rPr>
      <w:fldChar w:fldCharType="end"/>
    </w:r>
  </w:p>
  <w:p w:rsidR="00940A9F" w:rsidRDefault="00940A9F">
    <w:pPr>
      <w:pStyle w:val="a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5477" w:rsidRDefault="00A25477">
      <w:r>
        <w:separator/>
      </w:r>
    </w:p>
  </w:footnote>
  <w:footnote w:type="continuationSeparator" w:id="0">
    <w:p w:rsidR="00A25477" w:rsidRDefault="00A2547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doNotTrackMoves/>
  <w:defaultTabStop w:val="420"/>
  <w:displayHorizontalDrawingGridEvery w:val="0"/>
  <w:displayVerticalDrawingGridEvery w:val="2"/>
  <w:characterSpacingControl w:val="doNotCompress"/>
  <w:hdrShapeDefaults>
    <o:shapedefaults v:ext="edit" spidmax="2049"/>
  </w:hdrShapeDefaults>
  <w:footnotePr>
    <w:footnote w:id="-1"/>
    <w:footnote w:id="0"/>
  </w:footnotePr>
  <w:endnotePr>
    <w:endnote w:id="-1"/>
    <w:endnote w:id="0"/>
  </w:endnotePr>
  <w:compat>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40A9F"/>
    <w:rsid w:val="0007084A"/>
    <w:rsid w:val="00426085"/>
    <w:rsid w:val="00505DA9"/>
    <w:rsid w:val="005E1B84"/>
    <w:rsid w:val="00940A9F"/>
    <w:rsid w:val="00983928"/>
    <w:rsid w:val="009A00D5"/>
    <w:rsid w:val="00A25477"/>
    <w:rsid w:val="00AC5F9B"/>
    <w:rsid w:val="00B521CC"/>
    <w:rsid w:val="00BA0003"/>
    <w:rsid w:val="00C24842"/>
    <w:rsid w:val="00F34141"/>
    <w:rsid w:val="00FA569B"/>
    <w:rsid w:val="00FC55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Char"/>
    <w:pPr>
      <w:tabs>
        <w:tab w:val="center" w:pos="4153"/>
        <w:tab w:val="right" w:pos="8306"/>
      </w:tabs>
      <w:snapToGrid w:val="0"/>
      <w:jc w:val="left"/>
    </w:pPr>
    <w:rPr>
      <w:sz w:val="18"/>
      <w:szCs w:val="18"/>
    </w:rPr>
  </w:style>
  <w:style w:type="character" w:customStyle="1" w:styleId="Char">
    <w:name w:val="页脚 Char"/>
    <w:link w:val="a3"/>
    <w:rPr>
      <w:kern w:val="2"/>
      <w:sz w:val="18"/>
      <w:szCs w:val="18"/>
    </w:rPr>
  </w:style>
  <w:style w:type="paragraph" w:styleId="a4">
    <w:name w:val="header"/>
    <w:basedOn w:val="a"/>
    <w:link w:val="Char0"/>
    <w:pPr>
      <w:pBdr>
        <w:bottom w:val="single" w:sz="6" w:space="1" w:color="000000"/>
      </w:pBdr>
      <w:tabs>
        <w:tab w:val="center" w:pos="4153"/>
        <w:tab w:val="right" w:pos="8306"/>
      </w:tabs>
      <w:snapToGrid w:val="0"/>
      <w:jc w:val="center"/>
    </w:pPr>
    <w:rPr>
      <w:sz w:val="18"/>
      <w:szCs w:val="18"/>
    </w:rPr>
  </w:style>
  <w:style w:type="character" w:customStyle="1" w:styleId="Char0">
    <w:name w:val="页眉 Char"/>
    <w:link w:val="a4"/>
    <w:rPr>
      <w:kern w:val="2"/>
      <w:sz w:val="18"/>
      <w:szCs w:val="18"/>
    </w:rPr>
  </w:style>
  <w:style w:type="paragraph" w:styleId="HTML">
    <w:name w:val="HTML Preformatted"/>
    <w:basedOn w:val="a"/>
    <w:link w:val="HTMLChar"/>
    <w:rPr>
      <w:rFonts w:ascii="Courier New" w:hAnsi="Courier New"/>
      <w:sz w:val="20"/>
      <w:szCs w:val="20"/>
    </w:rPr>
  </w:style>
  <w:style w:type="character" w:customStyle="1" w:styleId="HTMLChar">
    <w:name w:val="HTML 预设格式 Char"/>
    <w:link w:val="HTML"/>
    <w:semiHidden/>
    <w:rPr>
      <w:rFonts w:ascii="Courier New" w:hAnsi="Courier New"/>
      <w:kern w:val="2"/>
    </w:rPr>
  </w:style>
  <w:style w:type="paragraph" w:styleId="a5">
    <w:name w:val="Normal (Web)"/>
    <w:basedOn w:val="a"/>
    <w:pPr>
      <w:widowControl/>
      <w:spacing w:before="100" w:beforeAutospacing="1" w:after="100" w:afterAutospacing="1"/>
      <w:jc w:val="left"/>
    </w:pPr>
    <w:rPr>
      <w:rFonts w:ascii="宋体" w:hAnsi="宋体"/>
      <w:kern w:val="0"/>
      <w:sz w:val="24"/>
      <w:szCs w:val="24"/>
    </w:rPr>
  </w:style>
  <w:style w:type="paragraph" w:customStyle="1" w:styleId="CharCharCharChar">
    <w:name w:val="Char Char Char Char"/>
    <w:basedOn w:val="a"/>
    <w:rPr>
      <w:rFonts w:ascii="Times New Roman" w:hAnsi="Times New Roman"/>
      <w:szCs w:val="21"/>
    </w:rPr>
  </w:style>
  <w:style w:type="character" w:styleId="a6">
    <w:name w:val="page number"/>
  </w:style>
  <w:style w:type="paragraph" w:customStyle="1" w:styleId="CharChar1">
    <w:name w:val="Char Char1"/>
    <w:basedOn w:val="a"/>
    <w:rPr>
      <w:rFonts w:ascii="Times New Roman" w:hAnsi="Times New Roman"/>
      <w:szCs w:val="21"/>
    </w:rPr>
  </w:style>
  <w:style w:type="paragraph" w:customStyle="1" w:styleId="TableText">
    <w:name w:val="Table Text"/>
    <w:basedOn w:val="a"/>
    <w:semiHidden/>
    <w:pPr>
      <w:widowControl/>
      <w:kinsoku w:val="0"/>
      <w:autoSpaceDE w:val="0"/>
      <w:autoSpaceDN w:val="0"/>
      <w:snapToGrid w:val="0"/>
      <w:jc w:val="left"/>
    </w:pPr>
    <w:rPr>
      <w:rFonts w:ascii="宋体" w:hAnsi="宋体"/>
      <w:color w:val="000000"/>
      <w:kern w:val="0"/>
      <w:sz w:val="33"/>
      <w:szCs w:val="33"/>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microsoft.com/office/2007/relationships/stylesWithEffects" Target="stylesWithEffect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TotalTime>
  <Pages>8</Pages>
  <Words>168</Words>
  <Characters>963</Characters>
  <Application>Microsoft Office Word</Application>
  <DocSecurity>0</DocSecurity>
  <Lines>8</Lines>
  <Paragraphs>2</Paragraphs>
  <ScaleCrop>false</ScaleCrop>
  <Company/>
  <LinksUpToDate>false</LinksUpToDate>
  <CharactersWithSpaces>1129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Microsoft</cp:lastModifiedBy>
  <cp:revision>8</cp:revision>
  <dcterms:created xsi:type="dcterms:W3CDTF">2024-09-14T02:09:00Z</dcterms:created>
  <dcterms:modified xsi:type="dcterms:W3CDTF">2024-09-19T07:03:00Z</dcterms:modified>
</cp:coreProperties>
</file>